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7D0F" w14:textId="77777777" w:rsidR="0015563C" w:rsidRDefault="0015563C" w:rsidP="0015563C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 Товариство з обмеженою відповідальністю "Сандра ЛТД" (вул.Суходільська, 10, м.Луганськ, 91054)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провадження у адміністративній справі №812/1694/14 </w:t>
      </w:r>
    </w:p>
    <w:p w14:paraId="034F7EB2" w14:textId="77777777" w:rsidR="0015563C" w:rsidRDefault="0015563C" w:rsidP="0015563C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1BBC28C4" w14:textId="77777777" w:rsidR="0015563C" w:rsidRDefault="0015563C" w:rsidP="0015563C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5563C" w14:paraId="55365C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C74A03A" w14:textId="77777777" w:rsidR="0015563C" w:rsidRDefault="0015563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03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133A451" w14:textId="77777777" w:rsidR="0015563C" w:rsidRDefault="0015563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53389B2" w14:textId="77777777" w:rsidR="0015563C" w:rsidRDefault="0015563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21850862" w14:textId="77777777" w:rsidR="0015563C" w:rsidRDefault="0015563C" w:rsidP="0015563C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079F6D53" w14:textId="77777777" w:rsidR="0015563C" w:rsidRDefault="0015563C" w:rsidP="0015563C">
      <w:pPr>
        <w:pStyle w:val="a3"/>
        <w:ind w:firstLine="675"/>
        <w:jc w:val="both"/>
      </w:pPr>
      <w:r>
        <w:t>Луганський окружний адміністративний суд викликає як  відповідача  Товариство з обмеженою відповідальністю "Сандра ЛТД",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провадження у справі № 812/1694/14 за позовом  Луганського обласного  відділення Фонду соціального страхування з тимчасової втрати працездатності до Товариства з обмеженою відповідальністю "Сандра ЛТД"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№4  о  08:15 год.  24 травня 2018 року.</w:t>
      </w:r>
    </w:p>
    <w:p w14:paraId="0A31B4D7" w14:textId="77777777" w:rsidR="0015563C" w:rsidRDefault="0015563C" w:rsidP="0015563C">
      <w:pPr>
        <w:pStyle w:val="a3"/>
        <w:ind w:firstLine="675"/>
        <w:jc w:val="both"/>
      </w:pPr>
      <w:r>
        <w:t xml:space="preserve"> </w:t>
      </w:r>
    </w:p>
    <w:p w14:paraId="2FF34B9C" w14:textId="77777777" w:rsidR="0015563C" w:rsidRDefault="0015563C" w:rsidP="0015563C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23A87FA8" w14:textId="77777777" w:rsidR="0015563C" w:rsidRDefault="0015563C" w:rsidP="0015563C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12361DA9" w14:textId="77777777" w:rsidR="0015563C" w:rsidRDefault="0015563C" w:rsidP="0015563C">
      <w:pPr>
        <w:pStyle w:val="a3"/>
        <w:jc w:val="both"/>
      </w:pPr>
    </w:p>
    <w:p w14:paraId="411C96C4" w14:textId="77777777" w:rsidR="0015563C" w:rsidRDefault="0015563C" w:rsidP="0015563C">
      <w:pPr>
        <w:pStyle w:val="a3"/>
        <w:jc w:val="both"/>
      </w:pPr>
    </w:p>
    <w:p w14:paraId="00D0A3CA" w14:textId="77777777" w:rsidR="0015563C" w:rsidRDefault="0015563C" w:rsidP="0015563C">
      <w:pPr>
        <w:pStyle w:val="a3"/>
        <w:ind w:firstLine="675"/>
        <w:jc w:val="both"/>
      </w:pPr>
    </w:p>
    <w:p w14:paraId="5F2833E7" w14:textId="77777777" w:rsidR="0015563C" w:rsidRDefault="0015563C" w:rsidP="0015563C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В.С. Шембелян </w:t>
      </w:r>
    </w:p>
    <w:p w14:paraId="245C159D" w14:textId="77777777" w:rsidR="0015563C" w:rsidRDefault="0015563C" w:rsidP="0015563C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2DA37E75" w14:textId="77777777" w:rsidR="00B36F82" w:rsidRDefault="00B36F82">
      <w:bookmarkStart w:id="0" w:name="_GoBack"/>
      <w:bookmarkEnd w:id="0"/>
    </w:p>
    <w:sectPr w:rsidR="00B36F82" w:rsidSect="00F500D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60"/>
    <w:rsid w:val="0015563C"/>
    <w:rsid w:val="00367F60"/>
    <w:rsid w:val="00B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A87D5-862B-42F3-9E15-B143103C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155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15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2018-05-04T06:11:00Z</dcterms:created>
  <dcterms:modified xsi:type="dcterms:W3CDTF">2018-05-04T06:11:00Z</dcterms:modified>
</cp:coreProperties>
</file>