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AC59" w14:textId="77777777" w:rsidR="00D97F00" w:rsidRPr="00D97F00" w:rsidRDefault="00D97F00" w:rsidP="00D97F0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0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18.06.2018 по справі №812/975/18.</w:t>
      </w:r>
    </w:p>
    <w:p w14:paraId="15848D9A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97F00" w:rsidRPr="00D97F00" w14:paraId="3E135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9391A6D" w14:textId="77777777" w:rsidR="00D97F00" w:rsidRPr="00D97F00" w:rsidRDefault="00D97F00" w:rsidP="00D9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B77408" w14:textId="77777777" w:rsidR="00D97F00" w:rsidRPr="00D97F00" w:rsidRDefault="00D97F00" w:rsidP="00D9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EEB25BC" w14:textId="77777777" w:rsidR="00D97F00" w:rsidRPr="00D97F00" w:rsidRDefault="00D97F00" w:rsidP="00D97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68D07EA" w14:textId="77777777" w:rsidR="00D97F00" w:rsidRPr="00D97F00" w:rsidRDefault="00D97F00" w:rsidP="00D97F0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55986" w14:textId="77777777" w:rsidR="00D97F00" w:rsidRPr="00D97F00" w:rsidRDefault="00D97F00" w:rsidP="00D97F0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F0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18.06.2018 по справі №812/975/18 за позовом Державної служби геології та надр України  до Товариства з обмеженою відповідальністю "Милленниум" м. Луганськ про  анулювання спеціального дозволу на користування надрами.</w:t>
      </w:r>
    </w:p>
    <w:p w14:paraId="0FF84864" w14:textId="77777777" w:rsidR="00D97F00" w:rsidRPr="00D97F00" w:rsidRDefault="00D97F00" w:rsidP="00D97F0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F00">
        <w:rPr>
          <w:rFonts w:ascii="Times New Roman" w:hAnsi="Times New Roman" w:cs="Times New Roman"/>
          <w:sz w:val="24"/>
          <w:szCs w:val="24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рішення</w:t>
      </w:r>
    </w:p>
    <w:p w14:paraId="42FDEE95" w14:textId="77777777" w:rsidR="00D97F00" w:rsidRPr="00D97F00" w:rsidRDefault="00D97F00" w:rsidP="00D97F0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7F00">
        <w:rPr>
          <w:rFonts w:ascii="Times New Roman" w:hAnsi="Times New Roman" w:cs="Times New Roman"/>
          <w:sz w:val="24"/>
          <w:szCs w:val="24"/>
        </w:rPr>
        <w:t xml:space="preserve">   безпосередньо в Луганському окружному адміністративному суді особисто або через уповноваженого представника.Одночасно інформуємо, що Ви маєте можливість ознайомитися з текстом рішення    суду від  18.06.2018    в </w:t>
      </w:r>
      <w:r w:rsidRPr="00D97F0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97F0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http://reyestr.court.gov.ua/Review/74753401</w:t>
      </w:r>
    </w:p>
    <w:p w14:paraId="22B6A432" w14:textId="77777777" w:rsidR="00D97F00" w:rsidRPr="00D97F00" w:rsidRDefault="00D97F00" w:rsidP="00D97F0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5D260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4A043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97F0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97F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F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F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F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F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0325200E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B7A46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EAA51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8E2EE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00">
        <w:rPr>
          <w:rFonts w:ascii="Times New Roman" w:hAnsi="Times New Roman" w:cs="Times New Roman"/>
          <w:sz w:val="24"/>
          <w:szCs w:val="24"/>
        </w:rPr>
        <w:t>Розміщенно на офіційному веб-порталі суду</w:t>
      </w:r>
    </w:p>
    <w:p w14:paraId="2826A7D1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0D138" w14:textId="77777777" w:rsidR="00D97F00" w:rsidRPr="00D97F00" w:rsidRDefault="00D97F00" w:rsidP="00D9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F00">
        <w:rPr>
          <w:rFonts w:ascii="Times New Roman" w:hAnsi="Times New Roman" w:cs="Times New Roman"/>
          <w:b/>
          <w:bCs/>
          <w:sz w:val="24"/>
          <w:szCs w:val="24"/>
        </w:rPr>
        <w:t xml:space="preserve"> 19.06.18                            </w:t>
      </w:r>
    </w:p>
    <w:p w14:paraId="1D25494A" w14:textId="77777777" w:rsidR="00DD1957" w:rsidRDefault="00DD1957">
      <w:bookmarkStart w:id="0" w:name="_GoBack"/>
      <w:bookmarkEnd w:id="0"/>
    </w:p>
    <w:sectPr w:rsidR="00DD1957" w:rsidSect="005226A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6"/>
    <w:rsid w:val="00785ED6"/>
    <w:rsid w:val="00D97F00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4175-8560-4A64-AFB3-701594B8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2018-06-21T05:30:00Z</dcterms:created>
  <dcterms:modified xsi:type="dcterms:W3CDTF">2018-06-21T05:30:00Z</dcterms:modified>
</cp:coreProperties>
</file>