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F8E1" w14:textId="77777777" w:rsidR="00E14AA2" w:rsidRDefault="00E14AA2" w:rsidP="00765DFF">
      <w:pPr>
        <w:spacing w:after="0" w:line="240" w:lineRule="auto"/>
        <w:jc w:val="center"/>
        <w:rPr>
          <w:rFonts w:ascii="Times New Roman" w:eastAsia="Times New Roman" w:hAnsi="Times New Roman" w:cs="Times New Roman"/>
          <w:b/>
          <w:bCs/>
          <w:sz w:val="32"/>
          <w:szCs w:val="32"/>
          <w:lang w:val="uk-UA" w:eastAsia="ru-RU"/>
        </w:rPr>
      </w:pPr>
    </w:p>
    <w:p w14:paraId="04C8DCB9" w14:textId="349BAFCC" w:rsidR="00765DFF" w:rsidRDefault="00765DFF" w:rsidP="00765DFF">
      <w:pPr>
        <w:spacing w:after="0" w:line="240" w:lineRule="auto"/>
        <w:jc w:val="center"/>
        <w:rPr>
          <w:rFonts w:ascii="Times New Roman" w:eastAsia="Times New Roman" w:hAnsi="Times New Roman" w:cs="Times New Roman"/>
          <w:b/>
          <w:bCs/>
          <w:sz w:val="32"/>
          <w:szCs w:val="32"/>
          <w:lang w:val="uk-UA" w:eastAsia="ru-RU"/>
        </w:rPr>
      </w:pPr>
      <w:r w:rsidRPr="00765DFF">
        <w:rPr>
          <w:rFonts w:ascii="Times New Roman" w:eastAsia="Times New Roman" w:hAnsi="Times New Roman" w:cs="Times New Roman"/>
          <w:b/>
          <w:bCs/>
          <w:sz w:val="32"/>
          <w:szCs w:val="32"/>
          <w:lang w:val="uk-UA" w:eastAsia="ru-RU"/>
        </w:rPr>
        <w:t>Вимоги до заяв з процесуальних питань</w:t>
      </w:r>
    </w:p>
    <w:p w14:paraId="45B4EFC7" w14:textId="14A7CF50" w:rsidR="00765DFF" w:rsidRPr="00765DFF" w:rsidRDefault="00765DFF" w:rsidP="00765DFF">
      <w:pPr>
        <w:spacing w:after="0" w:line="240" w:lineRule="auto"/>
        <w:jc w:val="center"/>
        <w:rPr>
          <w:rFonts w:ascii="Times New Roman" w:eastAsia="Times New Roman" w:hAnsi="Times New Roman" w:cs="Times New Roman"/>
          <w:b/>
          <w:bCs/>
          <w:sz w:val="32"/>
          <w:szCs w:val="32"/>
          <w:lang w:val="uk-UA" w:eastAsia="ru-RU"/>
        </w:rPr>
      </w:pPr>
      <w:r w:rsidRPr="00765DFF">
        <w:rPr>
          <w:rFonts w:ascii="Times New Roman" w:eastAsia="Times New Roman" w:hAnsi="Times New Roman" w:cs="Times New Roman"/>
          <w:b/>
          <w:bCs/>
          <w:sz w:val="32"/>
          <w:szCs w:val="32"/>
          <w:lang w:val="uk-UA" w:eastAsia="ru-RU"/>
        </w:rPr>
        <w:t>(статті 166, 167 КАС України)</w:t>
      </w:r>
    </w:p>
    <w:p w14:paraId="6A6E7F6E" w14:textId="6D0FF5B9" w:rsidR="00765DFF" w:rsidRDefault="00765DFF" w:rsidP="00765DFF">
      <w:pPr>
        <w:pStyle w:val="rvps2"/>
        <w:shd w:val="clear" w:color="auto" w:fill="FFFFFF"/>
        <w:spacing w:before="0" w:beforeAutospacing="0" w:after="0" w:afterAutospacing="0"/>
        <w:ind w:firstLine="450"/>
        <w:jc w:val="both"/>
        <w:rPr>
          <w:rStyle w:val="rvts9"/>
          <w:b/>
          <w:bCs/>
          <w:color w:val="333333"/>
          <w:lang w:val="uk-UA"/>
        </w:rPr>
      </w:pPr>
    </w:p>
    <w:p w14:paraId="18529E9D" w14:textId="77777777" w:rsidR="00E14AA2" w:rsidRPr="00765DFF" w:rsidRDefault="00E14AA2" w:rsidP="00765DFF">
      <w:pPr>
        <w:pStyle w:val="rvps2"/>
        <w:shd w:val="clear" w:color="auto" w:fill="FFFFFF"/>
        <w:spacing w:before="0" w:beforeAutospacing="0" w:after="0" w:afterAutospacing="0"/>
        <w:ind w:firstLine="450"/>
        <w:jc w:val="both"/>
        <w:rPr>
          <w:rStyle w:val="rvts9"/>
          <w:b/>
          <w:bCs/>
          <w:color w:val="333333"/>
          <w:lang w:val="uk-UA"/>
        </w:rPr>
      </w:pPr>
    </w:p>
    <w:p w14:paraId="6A92A541" w14:textId="46E8C230" w:rsidR="00765DFF" w:rsidRPr="00E14AA2" w:rsidRDefault="00765DFF" w:rsidP="00765DFF">
      <w:pPr>
        <w:pStyle w:val="rvps2"/>
        <w:shd w:val="clear" w:color="auto" w:fill="FFFFFF"/>
        <w:spacing w:before="0" w:beforeAutospacing="0" w:after="0" w:afterAutospacing="0"/>
        <w:ind w:firstLine="450"/>
        <w:jc w:val="both"/>
        <w:rPr>
          <w:b/>
          <w:bCs/>
          <w:color w:val="333333"/>
          <w:sz w:val="26"/>
          <w:szCs w:val="26"/>
          <w:lang w:val="uk-UA"/>
        </w:rPr>
      </w:pPr>
      <w:r w:rsidRPr="00E14AA2">
        <w:rPr>
          <w:rStyle w:val="rvts9"/>
          <w:b/>
          <w:bCs/>
          <w:color w:val="333333"/>
          <w:sz w:val="26"/>
          <w:szCs w:val="26"/>
          <w:lang w:val="uk-UA"/>
        </w:rPr>
        <w:t>Стаття 166. </w:t>
      </w:r>
      <w:r w:rsidRPr="00E14AA2">
        <w:rPr>
          <w:b/>
          <w:bCs/>
          <w:color w:val="333333"/>
          <w:sz w:val="26"/>
          <w:szCs w:val="26"/>
          <w:lang w:val="uk-UA"/>
        </w:rPr>
        <w:t>Заяви, клопотання і заперечення</w:t>
      </w:r>
    </w:p>
    <w:p w14:paraId="16DAAE25" w14:textId="777777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0" w:name="n10751"/>
      <w:bookmarkEnd w:id="0"/>
      <w:r w:rsidRPr="00E14AA2">
        <w:rPr>
          <w:color w:val="333333"/>
          <w:sz w:val="26"/>
          <w:szCs w:val="26"/>
          <w:lang w:val="uk-UA"/>
        </w:rPr>
        <w:t>1. При розгляді справи судом учасники справи викладають свої вимоги, заперечення, аргументи, пояснення, міркування тощо щодо процесуальних питань у заявах та клопотаннях, а також запереченнях проти заяв і клопотань.</w:t>
      </w:r>
    </w:p>
    <w:p w14:paraId="5E577AC3" w14:textId="777777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1" w:name="n10752"/>
      <w:bookmarkEnd w:id="1"/>
      <w:r w:rsidRPr="00E14AA2">
        <w:rPr>
          <w:color w:val="333333"/>
          <w:sz w:val="26"/>
          <w:szCs w:val="26"/>
          <w:lang w:val="uk-UA"/>
        </w:rPr>
        <w:t>2. Заяви, клопотання і заперечення подаються в письмовій або усній формі. У випадках, визначених цим Кодексом, заяви і клопотання подаються тільки в письмовій формі.</w:t>
      </w:r>
    </w:p>
    <w:p w14:paraId="5D0D62F4" w14:textId="28C86293"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2" w:name="n10753"/>
      <w:bookmarkEnd w:id="2"/>
      <w:r w:rsidRPr="00E14AA2">
        <w:rPr>
          <w:color w:val="333333"/>
          <w:sz w:val="26"/>
          <w:szCs w:val="26"/>
          <w:lang w:val="uk-UA"/>
        </w:rPr>
        <w:t>3. Заяви, клопотання і заперечення подаються та розглядаються в порядку, встановленому цим Кодексом. У випадках, коли цим Кодексом такий порядок не встановлений, він встановлюється судом.</w:t>
      </w:r>
    </w:p>
    <w:p w14:paraId="2A7A722D" w14:textId="777777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p>
    <w:p w14:paraId="659A1BDB" w14:textId="77777777" w:rsidR="00765DFF" w:rsidRPr="00E14AA2" w:rsidRDefault="00765DFF" w:rsidP="00765DFF">
      <w:pPr>
        <w:pStyle w:val="rvps2"/>
        <w:shd w:val="clear" w:color="auto" w:fill="FFFFFF"/>
        <w:spacing w:before="0" w:beforeAutospacing="0" w:after="0" w:afterAutospacing="0"/>
        <w:ind w:firstLine="450"/>
        <w:jc w:val="both"/>
        <w:rPr>
          <w:b/>
          <w:bCs/>
          <w:color w:val="333333"/>
          <w:sz w:val="26"/>
          <w:szCs w:val="26"/>
          <w:lang w:val="uk-UA"/>
        </w:rPr>
      </w:pPr>
      <w:bookmarkStart w:id="3" w:name="n10754"/>
      <w:bookmarkEnd w:id="3"/>
      <w:r w:rsidRPr="00E14AA2">
        <w:rPr>
          <w:rStyle w:val="rvts9"/>
          <w:b/>
          <w:bCs/>
          <w:color w:val="333333"/>
          <w:sz w:val="26"/>
          <w:szCs w:val="26"/>
          <w:lang w:val="uk-UA"/>
        </w:rPr>
        <w:t>Стаття 167. </w:t>
      </w:r>
      <w:r w:rsidRPr="00E14AA2">
        <w:rPr>
          <w:b/>
          <w:bCs/>
          <w:color w:val="333333"/>
          <w:sz w:val="26"/>
          <w:szCs w:val="26"/>
          <w:lang w:val="uk-UA"/>
        </w:rPr>
        <w:t>Загальні вимоги до форми та змісту письмової заяви, клопотання, заперечення</w:t>
      </w:r>
    </w:p>
    <w:p w14:paraId="642B8C01" w14:textId="777777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4" w:name="n10755"/>
      <w:bookmarkEnd w:id="4"/>
      <w:r w:rsidRPr="00E14AA2">
        <w:rPr>
          <w:color w:val="333333"/>
          <w:sz w:val="26"/>
          <w:szCs w:val="26"/>
          <w:lang w:val="uk-UA"/>
        </w:rPr>
        <w:t>1. Будь-яка письмова заява, клопотання, заперечення повинні містити:</w:t>
      </w:r>
    </w:p>
    <w:p w14:paraId="75A6EE55" w14:textId="777777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5" w:name="n10756"/>
      <w:bookmarkEnd w:id="5"/>
      <w:r w:rsidRPr="00E14AA2">
        <w:rPr>
          <w:color w:val="333333"/>
          <w:sz w:val="26"/>
          <w:szCs w:val="26"/>
          <w:lang w:val="uk-UA"/>
        </w:rPr>
        <w:t>1) повне найменування (для юридичних осіб) або ім’я (прізвище, ім’я та по батькові) (для фізичних осіб) особи, яка подає заяву чи клопотання або заперечення проти них, її місцезнаходження (для юридичних осіб) або місце проживання чи перебування (для фізичних осіб), ідентифікаційний код юридичної особи в Єдиному державному реєстрі підприємств і організацій України;</w:t>
      </w:r>
    </w:p>
    <w:p w14:paraId="20122945" w14:textId="777777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6" w:name="n10757"/>
      <w:bookmarkEnd w:id="6"/>
      <w:r w:rsidRPr="00E14AA2">
        <w:rPr>
          <w:color w:val="333333"/>
          <w:sz w:val="26"/>
          <w:szCs w:val="26"/>
          <w:lang w:val="uk-UA"/>
        </w:rPr>
        <w:t>2) найменування суду, до якого вона подається;</w:t>
      </w:r>
    </w:p>
    <w:p w14:paraId="73C5EF3D" w14:textId="3E3A91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7" w:name="n10758"/>
      <w:bookmarkEnd w:id="7"/>
      <w:r w:rsidRPr="00E14AA2">
        <w:rPr>
          <w:color w:val="333333"/>
          <w:sz w:val="26"/>
          <w:szCs w:val="26"/>
          <w:lang w:val="uk-UA"/>
        </w:rPr>
        <w:t>3)</w:t>
      </w:r>
      <w:r w:rsidR="000268D6">
        <w:rPr>
          <w:color w:val="333333"/>
          <w:sz w:val="26"/>
          <w:szCs w:val="26"/>
          <w:lang w:val="uk-UA"/>
        </w:rPr>
        <w:t xml:space="preserve"> </w:t>
      </w:r>
      <w:r w:rsidRPr="00E14AA2">
        <w:rPr>
          <w:color w:val="333333"/>
          <w:sz w:val="26"/>
          <w:szCs w:val="26"/>
          <w:lang w:val="uk-UA"/>
        </w:rPr>
        <w:t>номер справи, прізвище та ініціали судді (суддів), якщо заява (клопотання, заперечення) подається після постановлення ухвали про відкриття провадження у справі;</w:t>
      </w:r>
    </w:p>
    <w:p w14:paraId="0B77F9B0" w14:textId="777777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8" w:name="n10759"/>
      <w:bookmarkEnd w:id="8"/>
      <w:r w:rsidRPr="00E14AA2">
        <w:rPr>
          <w:color w:val="333333"/>
          <w:sz w:val="26"/>
          <w:szCs w:val="26"/>
          <w:lang w:val="uk-UA"/>
        </w:rPr>
        <w:t>4) зміст питання, яке має бути розглянуто судом, та прохання заявника;</w:t>
      </w:r>
    </w:p>
    <w:p w14:paraId="14B2989A" w14:textId="777777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9" w:name="n10760"/>
      <w:bookmarkEnd w:id="9"/>
      <w:r w:rsidRPr="00E14AA2">
        <w:rPr>
          <w:color w:val="333333"/>
          <w:sz w:val="26"/>
          <w:szCs w:val="26"/>
          <w:lang w:val="uk-UA"/>
        </w:rPr>
        <w:t>5) підстави заяви (клопотання, заперечення);</w:t>
      </w:r>
    </w:p>
    <w:p w14:paraId="2295003F" w14:textId="777777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10" w:name="n10761"/>
      <w:bookmarkEnd w:id="10"/>
      <w:r w:rsidRPr="00E14AA2">
        <w:rPr>
          <w:color w:val="333333"/>
          <w:sz w:val="26"/>
          <w:szCs w:val="26"/>
          <w:lang w:val="uk-UA"/>
        </w:rPr>
        <w:t>6) перелік документів та інших доказів (за наявності), що додаються до заяви (клопотання, заперечення);</w:t>
      </w:r>
    </w:p>
    <w:p w14:paraId="4937427C" w14:textId="777777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11" w:name="n10762"/>
      <w:bookmarkEnd w:id="11"/>
      <w:r w:rsidRPr="00E14AA2">
        <w:rPr>
          <w:color w:val="333333"/>
          <w:sz w:val="26"/>
          <w:szCs w:val="26"/>
          <w:lang w:val="uk-UA"/>
        </w:rPr>
        <w:t>7) інші відомості, які вимагаються цим Кодексом.</w:t>
      </w:r>
    </w:p>
    <w:p w14:paraId="67FE6177" w14:textId="777777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12" w:name="n10763"/>
      <w:bookmarkEnd w:id="12"/>
      <w:r w:rsidRPr="00E14AA2">
        <w:rPr>
          <w:color w:val="333333"/>
          <w:sz w:val="26"/>
          <w:szCs w:val="26"/>
          <w:lang w:val="uk-UA"/>
        </w:rPr>
        <w:t>Вимога вказати в заяві по суті справи, скарзі, заяві, клопотанні або запереченні ідентифікаційний код юридичної особи в Єдиному державному реєстрі підприємств і організацій України стосується лише юридичних осіб, зареєстрованих за законодавством України. Іноземна юридична особа подає документ, що є доказом її правосуб’єктності за відповідним законом іноземної держави (сертифікат реєстрації, витяг з торгового реєстру тощо).</w:t>
      </w:r>
    </w:p>
    <w:p w14:paraId="24EE0AF1" w14:textId="777777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13" w:name="n12806"/>
      <w:bookmarkEnd w:id="13"/>
      <w:r w:rsidRPr="00E14AA2">
        <w:rPr>
          <w:color w:val="333333"/>
          <w:sz w:val="26"/>
          <w:szCs w:val="26"/>
          <w:lang w:val="uk-UA"/>
        </w:rPr>
        <w:t>До заяви, скарги, клопотання чи заперечення, які подаються на стадії виконання судового рішення, в тому числі в процесі здійснення судового контролю за виконанням судових рішень, додаються докази їх надіслання (надання) іншим учасникам справи (провадження).</w:t>
      </w:r>
    </w:p>
    <w:p w14:paraId="70AC9BF5" w14:textId="77777777" w:rsidR="00765DFF" w:rsidRPr="00E14AA2" w:rsidRDefault="00765DFF" w:rsidP="00765DFF">
      <w:pPr>
        <w:pStyle w:val="rvps2"/>
        <w:shd w:val="clear" w:color="auto" w:fill="FFFFFF"/>
        <w:spacing w:before="0" w:beforeAutospacing="0" w:after="0" w:afterAutospacing="0"/>
        <w:ind w:firstLine="450"/>
        <w:jc w:val="both"/>
        <w:rPr>
          <w:color w:val="333333"/>
          <w:sz w:val="26"/>
          <w:szCs w:val="26"/>
          <w:lang w:val="uk-UA"/>
        </w:rPr>
      </w:pPr>
      <w:bookmarkStart w:id="14" w:name="n12805"/>
      <w:bookmarkStart w:id="15" w:name="n10764"/>
      <w:bookmarkEnd w:id="14"/>
      <w:bookmarkEnd w:id="15"/>
      <w:r w:rsidRPr="00E14AA2">
        <w:rPr>
          <w:color w:val="333333"/>
          <w:sz w:val="26"/>
          <w:szCs w:val="26"/>
          <w:lang w:val="uk-UA"/>
        </w:rPr>
        <w:t>2. Якщо заяву (клопотання, заперечення) подано без додержання вимог частини першої цієї статті і ці недоліки не дають можливості її розглянути, або якщо вона є очевидно безпідставною та необґрунтованою, суд повертає таку заяву (клопотання, заперечення) заявнику без розгляду.</w:t>
      </w:r>
    </w:p>
    <w:p w14:paraId="36A2661B" w14:textId="77777777" w:rsidR="0093229D" w:rsidRPr="00765DFF" w:rsidRDefault="0093229D" w:rsidP="00765DFF">
      <w:pPr>
        <w:spacing w:after="0" w:line="240" w:lineRule="auto"/>
        <w:rPr>
          <w:lang w:val="uk-UA"/>
        </w:rPr>
      </w:pPr>
    </w:p>
    <w:sectPr w:rsidR="0093229D" w:rsidRPr="00765DFF" w:rsidSect="00031CB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B3"/>
    <w:rsid w:val="0001270E"/>
    <w:rsid w:val="000268D6"/>
    <w:rsid w:val="00031CB3"/>
    <w:rsid w:val="00684526"/>
    <w:rsid w:val="00765DFF"/>
    <w:rsid w:val="0093229D"/>
    <w:rsid w:val="00D04CD7"/>
    <w:rsid w:val="00E14AA2"/>
    <w:rsid w:val="00E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2373"/>
  <w15:chartTrackingRefBased/>
  <w15:docId w15:val="{145D57D6-2CB1-45E9-9C24-44143AF0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70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1270E"/>
    <w:rPr>
      <w:rFonts w:ascii="Segoe UI" w:hAnsi="Segoe UI" w:cs="Segoe UI"/>
      <w:sz w:val="18"/>
      <w:szCs w:val="18"/>
    </w:rPr>
  </w:style>
  <w:style w:type="paragraph" w:customStyle="1" w:styleId="rvps2">
    <w:name w:val="rvps2"/>
    <w:basedOn w:val="a"/>
    <w:rsid w:val="00765D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65DFF"/>
  </w:style>
  <w:style w:type="character" w:customStyle="1" w:styleId="rvts46">
    <w:name w:val="rvts46"/>
    <w:basedOn w:val="a0"/>
    <w:rsid w:val="00765DFF"/>
  </w:style>
  <w:style w:type="character" w:styleId="a5">
    <w:name w:val="Hyperlink"/>
    <w:basedOn w:val="a0"/>
    <w:uiPriority w:val="99"/>
    <w:semiHidden/>
    <w:unhideWhenUsed/>
    <w:rsid w:val="00765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86251">
      <w:bodyDiv w:val="1"/>
      <w:marLeft w:val="0"/>
      <w:marRight w:val="0"/>
      <w:marTop w:val="0"/>
      <w:marBottom w:val="0"/>
      <w:divBdr>
        <w:top w:val="none" w:sz="0" w:space="0" w:color="auto"/>
        <w:left w:val="none" w:sz="0" w:space="0" w:color="auto"/>
        <w:bottom w:val="none" w:sz="0" w:space="0" w:color="auto"/>
        <w:right w:val="none" w:sz="0" w:space="0" w:color="auto"/>
      </w:divBdr>
    </w:div>
    <w:div w:id="18043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Пользоватль</dc:creator>
  <cp:keywords/>
  <dc:description/>
  <cp:lastModifiedBy>Пользователь</cp:lastModifiedBy>
  <cp:revision>5</cp:revision>
  <cp:lastPrinted>2018-02-02T17:53:00Z</cp:lastPrinted>
  <dcterms:created xsi:type="dcterms:W3CDTF">2021-10-28T05:53:00Z</dcterms:created>
  <dcterms:modified xsi:type="dcterms:W3CDTF">2021-10-28T06:04:00Z</dcterms:modified>
</cp:coreProperties>
</file>